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0E4817">
        <w:rPr>
          <w:rFonts w:ascii="Arial" w:hAnsi="Arial" w:cs="Arial"/>
          <w:color w:val="4BACC6" w:themeColor="accent5"/>
          <w:sz w:val="24"/>
          <w:szCs w:val="24"/>
        </w:rPr>
        <w:t>nueve</w:t>
      </w:r>
      <w:r w:rsidR="00E07317">
        <w:rPr>
          <w:rFonts w:ascii="Arial" w:hAnsi="Arial" w:cs="Arial"/>
          <w:color w:val="4BACC6" w:themeColor="accent5"/>
          <w:sz w:val="24"/>
          <w:szCs w:val="24"/>
        </w:rPr>
        <w:t xml:space="preserve"> de julio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4B83" w:rsidRDefault="002D4B83" w:rsidP="002D4B8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8C6657" w:rsidRPr="00E01C91" w:rsidRDefault="008C6657" w:rsidP="008C665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E01C91">
        <w:rPr>
          <w:rFonts w:cs="Arial"/>
          <w:i/>
          <w:color w:val="4BACC6" w:themeColor="accent5"/>
          <w:sz w:val="20"/>
        </w:rPr>
        <w:t>“…</w:t>
      </w:r>
      <w:r w:rsidR="002D4B83" w:rsidRPr="00E07317">
        <w:rPr>
          <w:rFonts w:cs="Arial"/>
          <w:b/>
          <w:i/>
          <w:color w:val="4BACC6" w:themeColor="accent5"/>
          <w:sz w:val="20"/>
        </w:rPr>
        <w:t>7</w:t>
      </w:r>
      <w:r w:rsidRPr="00E07317">
        <w:rPr>
          <w:rFonts w:cs="Arial"/>
          <w:b/>
          <w:i/>
          <w:color w:val="4BACC6" w:themeColor="accent5"/>
          <w:sz w:val="20"/>
        </w:rPr>
        <w:t>.</w:t>
      </w:r>
      <w:r w:rsidR="00E07317" w:rsidRPr="00E07317">
        <w:rPr>
          <w:rFonts w:cs="Arial"/>
          <w:b/>
          <w:i/>
          <w:color w:val="4BACC6" w:themeColor="accent5"/>
          <w:sz w:val="20"/>
        </w:rPr>
        <w:t>3</w:t>
      </w:r>
      <w:r w:rsidRPr="00E07317">
        <w:rPr>
          <w:rFonts w:cs="Arial"/>
          <w:b/>
          <w:i/>
          <w:color w:val="4BACC6" w:themeColor="accent5"/>
          <w:sz w:val="20"/>
        </w:rPr>
        <w:t xml:space="preserve">. </w:t>
      </w:r>
      <w:r w:rsidR="002D4B83" w:rsidRPr="00E07317">
        <w:rPr>
          <w:rFonts w:cs="Arial"/>
          <w:b/>
          <w:i/>
          <w:color w:val="4BACC6" w:themeColor="accent5"/>
          <w:sz w:val="20"/>
        </w:rPr>
        <w:t>Sentido y e</w:t>
      </w:r>
      <w:r w:rsidRPr="00E07317">
        <w:rPr>
          <w:rFonts w:cs="Arial"/>
          <w:b/>
          <w:i/>
          <w:color w:val="4BACC6" w:themeColor="accent5"/>
          <w:sz w:val="20"/>
        </w:rPr>
        <w:t xml:space="preserve">fectos de </w:t>
      </w:r>
      <w:r w:rsidR="002D4B83" w:rsidRPr="00E07317">
        <w:rPr>
          <w:rFonts w:cs="Arial"/>
          <w:b/>
          <w:i/>
          <w:color w:val="4BACC6" w:themeColor="accent5"/>
          <w:sz w:val="20"/>
        </w:rPr>
        <w:t>la</w:t>
      </w:r>
      <w:r w:rsidRPr="00E07317">
        <w:rPr>
          <w:rFonts w:cs="Arial"/>
          <w:b/>
          <w:i/>
          <w:color w:val="4BACC6" w:themeColor="accent5"/>
          <w:sz w:val="20"/>
        </w:rPr>
        <w:t xml:space="preserve"> resolución.</w:t>
      </w:r>
    </w:p>
    <w:p w:rsidR="008C6657" w:rsidRPr="00E01C91" w:rsidRDefault="008C6657" w:rsidP="008C6657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</w:p>
    <w:p w:rsidR="002D4B83" w:rsidRDefault="008C6657" w:rsidP="008C665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E01C91">
        <w:rPr>
          <w:rFonts w:cs="Arial"/>
          <w:i/>
          <w:color w:val="4BACC6" w:themeColor="accent5"/>
          <w:sz w:val="20"/>
        </w:rPr>
        <w:t xml:space="preserve"> </w:t>
      </w:r>
      <w:r w:rsidR="002D4B83">
        <w:rPr>
          <w:rFonts w:cs="Arial"/>
          <w:i/>
          <w:color w:val="4BACC6" w:themeColor="accent5"/>
          <w:sz w:val="20"/>
        </w:rPr>
        <w:t>En las condiciones anotadas y, al haber resultado fundado l</w:t>
      </w:r>
      <w:r w:rsidR="00E07317">
        <w:rPr>
          <w:rFonts w:cs="Arial"/>
          <w:i/>
          <w:color w:val="4BACC6" w:themeColor="accent5"/>
          <w:sz w:val="20"/>
        </w:rPr>
        <w:t>os</w:t>
      </w:r>
      <w:r w:rsidR="002D4B83">
        <w:rPr>
          <w:rFonts w:cs="Arial"/>
          <w:i/>
          <w:color w:val="4BACC6" w:themeColor="accent5"/>
          <w:sz w:val="20"/>
        </w:rPr>
        <w:t xml:space="preserve"> agravio</w:t>
      </w:r>
      <w:r w:rsidR="00E07317">
        <w:rPr>
          <w:rFonts w:cs="Arial"/>
          <w:i/>
          <w:color w:val="4BACC6" w:themeColor="accent5"/>
          <w:sz w:val="20"/>
        </w:rPr>
        <w:t>s</w:t>
      </w:r>
      <w:r w:rsidR="002D4B83">
        <w:rPr>
          <w:rFonts w:cs="Arial"/>
          <w:i/>
          <w:color w:val="4BACC6" w:themeColor="accent5"/>
          <w:sz w:val="20"/>
        </w:rPr>
        <w:t xml:space="preserve"> que hizo valer el recurrente, lo procedente es que est</w:t>
      </w:r>
      <w:r w:rsidR="00E07317">
        <w:rPr>
          <w:rFonts w:cs="Arial"/>
          <w:i/>
          <w:color w:val="4BACC6" w:themeColor="accent5"/>
          <w:sz w:val="20"/>
        </w:rPr>
        <w:t>e órgano colegiado</w:t>
      </w:r>
      <w:r w:rsidR="002D4B83">
        <w:rPr>
          <w:rFonts w:cs="Arial"/>
          <w:i/>
          <w:color w:val="4BACC6" w:themeColor="accent5"/>
          <w:sz w:val="20"/>
        </w:rPr>
        <w:t xml:space="preserve"> de conformidad con el artículo 1</w:t>
      </w:r>
      <w:r w:rsidR="00E07317">
        <w:rPr>
          <w:rFonts w:cs="Arial"/>
          <w:i/>
          <w:color w:val="4BACC6" w:themeColor="accent5"/>
          <w:sz w:val="20"/>
        </w:rPr>
        <w:t>75, fracción III,</w:t>
      </w:r>
      <w:r w:rsidR="002D4B83">
        <w:rPr>
          <w:rFonts w:cs="Arial"/>
          <w:i/>
          <w:color w:val="4BACC6" w:themeColor="accent5"/>
          <w:sz w:val="20"/>
        </w:rPr>
        <w:t xml:space="preserve"> de la Ley de Transparencia y Acceso a la Información Pública del Estado </w:t>
      </w:r>
      <w:r w:rsidR="00E07317">
        <w:rPr>
          <w:rFonts w:cs="Arial"/>
          <w:b/>
          <w:i/>
          <w:color w:val="4BACC6" w:themeColor="accent5"/>
          <w:sz w:val="20"/>
        </w:rPr>
        <w:t xml:space="preserve">revoca </w:t>
      </w:r>
      <w:r w:rsidR="00E07317" w:rsidRPr="00E07317">
        <w:rPr>
          <w:rFonts w:cs="Arial"/>
          <w:i/>
          <w:color w:val="4BACC6" w:themeColor="accent5"/>
          <w:sz w:val="20"/>
        </w:rPr>
        <w:t xml:space="preserve">la respuesta </w:t>
      </w:r>
      <w:r w:rsidR="00E07317">
        <w:rPr>
          <w:rFonts w:cs="Arial"/>
          <w:i/>
          <w:color w:val="4BACC6" w:themeColor="accent5"/>
          <w:sz w:val="20"/>
        </w:rPr>
        <w:t xml:space="preserve">proporcionada por el sujeto obligado y, por lo </w:t>
      </w:r>
      <w:proofErr w:type="gramStart"/>
      <w:r w:rsidR="00E07317">
        <w:rPr>
          <w:rFonts w:cs="Arial"/>
          <w:i/>
          <w:color w:val="4BACC6" w:themeColor="accent5"/>
          <w:sz w:val="20"/>
        </w:rPr>
        <w:t>tanto</w:t>
      </w:r>
      <w:proofErr w:type="gramEnd"/>
      <w:r w:rsidR="00E07317">
        <w:rPr>
          <w:rFonts w:cs="Arial"/>
          <w:i/>
          <w:color w:val="4BACC6" w:themeColor="accent5"/>
          <w:sz w:val="20"/>
        </w:rPr>
        <w:t xml:space="preserve"> lo conmina a que emita otra respuesta en la que permita el acceso a la información sobre</w:t>
      </w:r>
      <w:r w:rsidR="002D4B83">
        <w:rPr>
          <w:rFonts w:cs="Arial"/>
          <w:i/>
          <w:color w:val="4BACC6" w:themeColor="accent5"/>
          <w:sz w:val="20"/>
        </w:rPr>
        <w:t>:</w:t>
      </w:r>
    </w:p>
    <w:p w:rsidR="002D4B83" w:rsidRPr="00E07317" w:rsidRDefault="002D4B83" w:rsidP="00E0731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E01C91">
        <w:rPr>
          <w:rFonts w:cs="Arial"/>
          <w:i/>
          <w:color w:val="4BACC6" w:themeColor="accent5"/>
          <w:sz w:val="20"/>
        </w:rPr>
        <w:t xml:space="preserve"> </w:t>
      </w:r>
    </w:p>
    <w:p w:rsidR="002D4B83" w:rsidRDefault="002D4B83" w:rsidP="008C6657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5A774A" w:rsidRPr="00E01C91" w:rsidRDefault="002D4B83" w:rsidP="002D4B83">
      <w:pPr>
        <w:pStyle w:val="corte4fondo"/>
        <w:numPr>
          <w:ilvl w:val="0"/>
          <w:numId w:val="19"/>
        </w:numPr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Solicito su</w:t>
      </w:r>
      <w:r w:rsidR="00E07317">
        <w:rPr>
          <w:rFonts w:cs="Arial"/>
          <w:i/>
          <w:color w:val="4BACC6" w:themeColor="accent5"/>
          <w:sz w:val="20"/>
        </w:rPr>
        <w:t xml:space="preserve"> </w:t>
      </w:r>
      <w:r w:rsidR="009322DD">
        <w:rPr>
          <w:rFonts w:cs="Arial"/>
          <w:i/>
          <w:color w:val="4BACC6" w:themeColor="accent5"/>
          <w:sz w:val="20"/>
        </w:rPr>
        <w:t xml:space="preserve">padrón de </w:t>
      </w:r>
      <w:proofErr w:type="gramStart"/>
      <w:r w:rsidR="009322DD">
        <w:rPr>
          <w:rFonts w:cs="Arial"/>
          <w:i/>
          <w:color w:val="4BACC6" w:themeColor="accent5"/>
          <w:sz w:val="20"/>
        </w:rPr>
        <w:t>afiliados</w:t>
      </w:r>
      <w:proofErr w:type="gramEnd"/>
      <w:r w:rsidR="009322DD">
        <w:rPr>
          <w:rFonts w:cs="Arial"/>
          <w:i/>
          <w:color w:val="4BACC6" w:themeColor="accent5"/>
          <w:sz w:val="20"/>
        </w:rPr>
        <w:t xml:space="preserve"> así como sus estatutos en formato </w:t>
      </w:r>
      <w:proofErr w:type="spellStart"/>
      <w:r w:rsidR="009322DD">
        <w:rPr>
          <w:rFonts w:cs="Arial"/>
          <w:i/>
          <w:color w:val="4BACC6" w:themeColor="accent5"/>
          <w:sz w:val="20"/>
        </w:rPr>
        <w:t>pdf</w:t>
      </w:r>
      <w:proofErr w:type="spellEnd"/>
      <w:r w:rsidR="00FA0C55" w:rsidRPr="00E01C91">
        <w:rPr>
          <w:rFonts w:cs="Arial"/>
          <w:i/>
          <w:color w:val="4BACC6" w:themeColor="accent5"/>
          <w:sz w:val="20"/>
        </w:rPr>
        <w:t>.</w:t>
      </w:r>
      <w:r w:rsidR="008C6657" w:rsidRPr="00E01C91">
        <w:rPr>
          <w:rFonts w:cs="Arial"/>
          <w:i/>
          <w:color w:val="4BACC6" w:themeColor="accent5"/>
          <w:sz w:val="20"/>
        </w:rPr>
        <w:t>”</w:t>
      </w:r>
      <w:r w:rsidR="00FA0C55" w:rsidRPr="00E01C91">
        <w:rPr>
          <w:rFonts w:cs="Arial"/>
          <w:i/>
          <w:color w:val="4BACC6" w:themeColor="accent5"/>
          <w:sz w:val="20"/>
        </w:rPr>
        <w:t xml:space="preserve"> </w:t>
      </w:r>
      <w:r w:rsidR="008C6657" w:rsidRPr="00E01C91">
        <w:rPr>
          <w:rFonts w:cs="Arial"/>
          <w:i/>
          <w:color w:val="4BACC6" w:themeColor="accent5"/>
          <w:sz w:val="20"/>
        </w:rPr>
        <w:t>(sic</w:t>
      </w:r>
      <w:r w:rsidR="000718D6" w:rsidRPr="00E01C91">
        <w:rPr>
          <w:rFonts w:cs="Arial"/>
          <w:i/>
          <w:color w:val="4BACC6" w:themeColor="accent5"/>
          <w:sz w:val="20"/>
        </w:rPr>
        <w:t>)</w:t>
      </w:r>
    </w:p>
    <w:p w:rsidR="00D97E05" w:rsidRDefault="00D97E05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D97E05" w:rsidRDefault="00D97E05" w:rsidP="00750BF1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Por otra parte, </w:t>
      </w:r>
      <w:r w:rsidR="0033766B">
        <w:rPr>
          <w:rFonts w:cs="Arial"/>
          <w:color w:val="4BACC6" w:themeColor="accent5"/>
          <w:sz w:val="24"/>
          <w:szCs w:val="24"/>
        </w:rPr>
        <w:t xml:space="preserve">mediante oficio sin número, signado por la Secretaria General del Sindicato Organizado Libre de Trabajadores de Gobierno del Estado de San Luis Potosí, </w:t>
      </w:r>
      <w:r w:rsidR="00750BF1">
        <w:rPr>
          <w:rFonts w:cs="Arial"/>
          <w:color w:val="4BACC6" w:themeColor="accent5"/>
          <w:sz w:val="24"/>
          <w:szCs w:val="24"/>
        </w:rPr>
        <w:t xml:space="preserve">mismo que fue recibido por este </w:t>
      </w:r>
      <w:r w:rsidRPr="00A60333">
        <w:rPr>
          <w:rFonts w:cs="Arial"/>
          <w:color w:val="4BACC6" w:themeColor="accent5"/>
          <w:sz w:val="24"/>
          <w:szCs w:val="24"/>
        </w:rPr>
        <w:t xml:space="preserve">órgano colegiado el </w:t>
      </w:r>
      <w:r w:rsidR="0033766B">
        <w:rPr>
          <w:rFonts w:cs="Arial"/>
          <w:color w:val="4BACC6" w:themeColor="accent5"/>
          <w:sz w:val="24"/>
          <w:szCs w:val="24"/>
        </w:rPr>
        <w:t>veintiséis de febrero del año en curso</w:t>
      </w:r>
      <w:r w:rsidRPr="00A60333">
        <w:rPr>
          <w:rFonts w:cs="Arial"/>
          <w:color w:val="4BACC6" w:themeColor="accent5"/>
          <w:sz w:val="24"/>
          <w:szCs w:val="24"/>
        </w:rPr>
        <w:t>, dando cumplimiento al</w:t>
      </w:r>
      <w:r w:rsidR="00490BC0" w:rsidRPr="00D97E05">
        <w:rPr>
          <w:rFonts w:cs="Arial"/>
          <w:color w:val="4BACC6" w:themeColor="accent5"/>
          <w:sz w:val="24"/>
          <w:szCs w:val="24"/>
        </w:rPr>
        <w:t xml:space="preserve">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D97E05" w:rsidRDefault="00490BC0" w:rsidP="00490BC0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D97E05">
        <w:rPr>
          <w:rFonts w:ascii="Arial" w:hAnsi="Arial" w:cs="Arial"/>
          <w:i/>
          <w:color w:val="4BACC6" w:themeColor="accent5"/>
        </w:rPr>
        <w:t xml:space="preserve"> […] </w:t>
      </w:r>
      <w:r w:rsidR="0033766B">
        <w:rPr>
          <w:rFonts w:ascii="Arial" w:hAnsi="Arial" w:cs="Arial"/>
          <w:i/>
          <w:color w:val="4BACC6" w:themeColor="accent5"/>
        </w:rPr>
        <w:t>Se tenga a esta Organización Sindical “SOLTGE”, por dando cumplimiento a la resolución Ordenada por esa H.</w:t>
      </w:r>
      <w:r w:rsidR="00446403">
        <w:rPr>
          <w:rFonts w:ascii="Arial" w:hAnsi="Arial" w:cs="Arial"/>
          <w:i/>
          <w:color w:val="4BACC6" w:themeColor="accent5"/>
        </w:rPr>
        <w:t xml:space="preserve"> Comisión, mediante proveído de fecha 22 de enero de 2018, dentro del recurso de mérito.</w:t>
      </w:r>
      <w:r w:rsidR="00BF633B" w:rsidRPr="00D97E05">
        <w:rPr>
          <w:rFonts w:ascii="Arial" w:hAnsi="Arial" w:cs="Arial"/>
          <w:i/>
          <w:color w:val="4BACC6" w:themeColor="accent5"/>
        </w:rPr>
        <w:t xml:space="preserve"> </w:t>
      </w:r>
      <w:r w:rsidRPr="00D97E05">
        <w:rPr>
          <w:rFonts w:ascii="Arial" w:hAnsi="Arial" w:cs="Arial"/>
          <w:i/>
          <w:color w:val="4BACC6" w:themeColor="accent5"/>
        </w:rPr>
        <w:t xml:space="preserve">[…]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BE69A9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  <w:r w:rsidR="00CA0FEB">
        <w:rPr>
          <w:rFonts w:cs="Arial"/>
          <w:color w:val="4BACC6" w:themeColor="accent5"/>
          <w:sz w:val="24"/>
          <w:szCs w:val="24"/>
        </w:rPr>
        <w:t xml:space="preserve"> </w:t>
      </w:r>
      <w:r w:rsidR="00FA0C55">
        <w:rPr>
          <w:rFonts w:cs="Arial"/>
          <w:color w:val="4BACC6" w:themeColor="accent5"/>
          <w:sz w:val="24"/>
          <w:szCs w:val="24"/>
        </w:rPr>
        <w:t xml:space="preserve"> </w:t>
      </w:r>
      <w:r w:rsidR="00490BC0" w:rsidRPr="00D97E05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446403">
        <w:rPr>
          <w:rFonts w:cs="Arial"/>
          <w:color w:val="4BACC6" w:themeColor="accent5"/>
          <w:sz w:val="24"/>
          <w:szCs w:val="24"/>
        </w:rPr>
        <w:t>49</w:t>
      </w:r>
      <w:r w:rsidR="00B23C59" w:rsidRPr="00D97E05">
        <w:rPr>
          <w:rFonts w:cs="Arial"/>
          <w:color w:val="4BACC6" w:themeColor="accent5"/>
          <w:sz w:val="24"/>
          <w:szCs w:val="24"/>
        </w:rPr>
        <w:t xml:space="preserve"> a </w:t>
      </w:r>
      <w:r w:rsidR="00446403">
        <w:rPr>
          <w:rFonts w:cs="Arial"/>
          <w:color w:val="4BACC6" w:themeColor="accent5"/>
          <w:sz w:val="24"/>
          <w:szCs w:val="24"/>
        </w:rPr>
        <w:t>53</w:t>
      </w:r>
      <w:r w:rsidR="001D0AE1" w:rsidRPr="00D97E05">
        <w:rPr>
          <w:rFonts w:cs="Arial"/>
          <w:color w:val="4BACC6" w:themeColor="accent5"/>
          <w:sz w:val="24"/>
          <w:szCs w:val="24"/>
        </w:rPr>
        <w:t xml:space="preserve"> de </w:t>
      </w:r>
      <w:r w:rsidR="001D0AE1" w:rsidRPr="003C2F37">
        <w:rPr>
          <w:rFonts w:cs="Arial"/>
          <w:color w:val="4BACC6" w:themeColor="accent5"/>
          <w:sz w:val="24"/>
          <w:szCs w:val="24"/>
        </w:rPr>
        <w:t>autos</w:t>
      </w:r>
      <w:r w:rsidR="00490BC0" w:rsidRPr="003C2F37">
        <w:rPr>
          <w:rFonts w:cs="Arial"/>
          <w:color w:val="4BACC6" w:themeColor="accent5"/>
          <w:sz w:val="24"/>
          <w:szCs w:val="24"/>
        </w:rPr>
        <w:t xml:space="preserve">, se encuentra la información que fuera </w:t>
      </w:r>
      <w:r w:rsidR="00A60333">
        <w:rPr>
          <w:rFonts w:cs="Arial"/>
          <w:color w:val="4BACC6" w:themeColor="accent5"/>
          <w:sz w:val="24"/>
          <w:szCs w:val="24"/>
        </w:rPr>
        <w:t>requerida por este órgano colegiado en auto de veinti</w:t>
      </w:r>
      <w:r w:rsidR="00446403">
        <w:rPr>
          <w:rFonts w:cs="Arial"/>
          <w:color w:val="4BACC6" w:themeColor="accent5"/>
          <w:sz w:val="24"/>
          <w:szCs w:val="24"/>
        </w:rPr>
        <w:t xml:space="preserve">ocho de febrero </w:t>
      </w:r>
      <w:r w:rsidR="00A60333">
        <w:rPr>
          <w:rFonts w:cs="Arial"/>
          <w:color w:val="4BACC6" w:themeColor="accent5"/>
          <w:sz w:val="24"/>
          <w:szCs w:val="24"/>
        </w:rPr>
        <w:t>de</w:t>
      </w:r>
      <w:r w:rsidR="00446403">
        <w:rPr>
          <w:rFonts w:cs="Arial"/>
          <w:color w:val="4BACC6" w:themeColor="accent5"/>
          <w:sz w:val="24"/>
          <w:szCs w:val="24"/>
        </w:rPr>
        <w:t xml:space="preserve"> dos mil dieciocho</w:t>
      </w:r>
      <w:r w:rsidR="00490BC0" w:rsidRPr="003C2F37">
        <w:rPr>
          <w:rFonts w:cs="Arial"/>
          <w:color w:val="4BACC6" w:themeColor="accent5"/>
          <w:sz w:val="24"/>
          <w:szCs w:val="24"/>
        </w:rPr>
        <w:t xml:space="preserve">, mismos que por economía procesal, se tienen por </w:t>
      </w:r>
      <w:r w:rsidR="00490BC0" w:rsidRPr="00976F0C">
        <w:rPr>
          <w:rFonts w:cs="Arial"/>
          <w:color w:val="4BACC6" w:themeColor="accent5"/>
          <w:sz w:val="24"/>
          <w:szCs w:val="24"/>
        </w:rPr>
        <w:t>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844F2B" w:rsidRPr="00FA0290" w:rsidRDefault="000B7F7D" w:rsidP="003C2F37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0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97C9E">
        <w:rPr>
          <w:rFonts w:cs="Arial"/>
          <w:color w:val="4BACC6" w:themeColor="accent5"/>
          <w:sz w:val="24"/>
          <w:szCs w:val="24"/>
        </w:rPr>
        <w:t>, toda vez que remite el padrón de afiliados y sus estatutos.</w:t>
      </w:r>
    </w:p>
    <w:p w:rsidR="00B23C59" w:rsidRPr="00D7336A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D97C9E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lastRenderedPageBreak/>
        <w:t>Por otra parte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AC4AB3">
        <w:rPr>
          <w:rFonts w:ascii="Arial" w:hAnsi="Arial" w:cs="Arial"/>
          <w:color w:val="4BACC6" w:themeColor="accent5"/>
          <w:sz w:val="24"/>
          <w:szCs w:val="24"/>
        </w:rPr>
        <w:t>veintiocho de febrero de los corrientes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AC4AB3">
        <w:rPr>
          <w:rFonts w:ascii="Arial" w:hAnsi="Arial" w:cs="Arial"/>
          <w:color w:val="4BACC6" w:themeColor="accent5"/>
          <w:sz w:val="24"/>
          <w:szCs w:val="24"/>
        </w:rPr>
        <w:t>55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AC4AB3">
        <w:rPr>
          <w:rFonts w:ascii="Arial" w:hAnsi="Arial" w:cs="Arial"/>
          <w:color w:val="4BACC6" w:themeColor="accent5"/>
          <w:sz w:val="24"/>
          <w:szCs w:val="24"/>
        </w:rPr>
        <w:t>57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</w:t>
      </w:r>
      <w:r w:rsidR="003C2F37">
        <w:rPr>
          <w:rFonts w:ascii="Arial" w:hAnsi="Arial" w:cs="Arial"/>
          <w:color w:val="4BACC6" w:themeColor="accent5"/>
          <w:sz w:val="24"/>
          <w:szCs w:val="24"/>
        </w:rPr>
        <w:t xml:space="preserve">cabal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D97C9E">
        <w:rPr>
          <w:rFonts w:ascii="Arial" w:hAnsi="Arial" w:cs="Arial"/>
          <w:b/>
          <w:color w:val="4BACC6" w:themeColor="accent5"/>
          <w:sz w:val="24"/>
          <w:szCs w:val="24"/>
        </w:rPr>
        <w:t>77</w:t>
      </w:r>
      <w:r w:rsidR="00AC4AB3">
        <w:rPr>
          <w:rFonts w:ascii="Arial" w:hAnsi="Arial" w:cs="Arial"/>
          <w:b/>
          <w:color w:val="4BACC6" w:themeColor="accent5"/>
          <w:sz w:val="24"/>
          <w:szCs w:val="24"/>
        </w:rPr>
        <w:t>8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3C2F37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AC4AB3">
        <w:rPr>
          <w:rFonts w:ascii="Arial" w:hAnsi="Arial" w:cs="Arial"/>
          <w:b/>
          <w:color w:val="4BACC6" w:themeColor="accent5"/>
          <w:sz w:val="24"/>
          <w:szCs w:val="24"/>
        </w:rPr>
        <w:t>SIGEMI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92D8F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Por último, archívese en su oportunidad este expediente como asunto totalmente concluido.</w:t>
      </w:r>
    </w:p>
    <w:p w:rsidR="00392D8F" w:rsidRDefault="00392D8F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</w:t>
      </w:r>
      <w:r w:rsidR="007D5DCE">
        <w:rPr>
          <w:rFonts w:ascii="Arial" w:hAnsi="Arial" w:cs="Arial"/>
          <w:color w:val="4BACC6" w:themeColor="accent5"/>
          <w:sz w:val="24"/>
          <w:szCs w:val="24"/>
        </w:rPr>
        <w:t xml:space="preserve">onente 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la Comisión Estatal de Garantía de Acceso a la Información Pública Alejandro Lafuente Torres, que actúa con Rosa María Motilla García, Secretaria de Pleno que da fe.</w:t>
      </w:r>
    </w:p>
    <w:p w:rsidR="005A774A" w:rsidRDefault="005A774A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</w:t>
      </w:r>
      <w:r w:rsidR="00487455">
        <w:rPr>
          <w:rFonts w:ascii="Arial" w:hAnsi="Arial" w:cs="Arial"/>
          <w:b/>
          <w:color w:val="4BACC6" w:themeColor="accent5"/>
          <w:sz w:val="24"/>
          <w:szCs w:val="24"/>
        </w:rPr>
        <w:t>onente</w:t>
      </w:r>
      <w:bookmarkStart w:id="0" w:name="_GoBack"/>
      <w:bookmarkEnd w:id="0"/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844F2B" w:rsidRDefault="00844F2B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Pr="009C2C42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9C2C42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p w:rsidR="00844F2B" w:rsidRDefault="00844F2B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97C9E" w:rsidRDefault="00D97C9E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97C9E" w:rsidRDefault="00D97C9E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97C9E" w:rsidRDefault="00D97C9E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2477AF" w:rsidRDefault="002477AF" w:rsidP="00D97C9E">
      <w:pPr>
        <w:spacing w:after="0" w:line="240" w:lineRule="auto"/>
        <w:ind w:left="708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CC65CD">
        <w:rPr>
          <w:rFonts w:ascii="Arial" w:hAnsi="Arial" w:cs="Arial"/>
          <w:color w:val="4BACC6" w:themeColor="accent5"/>
          <w:sz w:val="16"/>
          <w:szCs w:val="16"/>
        </w:rPr>
        <w:t>(Est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>a foja pertenece al</w:t>
      </w:r>
      <w:r w:rsidR="003C2F37">
        <w:rPr>
          <w:rFonts w:ascii="Arial" w:hAnsi="Arial" w:cs="Arial"/>
          <w:color w:val="4BACC6" w:themeColor="accent5"/>
          <w:sz w:val="16"/>
          <w:szCs w:val="16"/>
        </w:rPr>
        <w:t xml:space="preserve"> 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 xml:space="preserve">auto de </w:t>
      </w:r>
      <w:r w:rsidR="000E4817">
        <w:rPr>
          <w:rFonts w:ascii="Arial" w:hAnsi="Arial" w:cs="Arial"/>
          <w:color w:val="4BACC6" w:themeColor="accent5"/>
          <w:sz w:val="16"/>
          <w:szCs w:val="16"/>
        </w:rPr>
        <w:t>nueve</w:t>
      </w:r>
      <w:r w:rsidR="007D5DCE">
        <w:rPr>
          <w:rFonts w:ascii="Arial" w:hAnsi="Arial" w:cs="Arial"/>
          <w:color w:val="4BACC6" w:themeColor="accent5"/>
          <w:sz w:val="16"/>
          <w:szCs w:val="16"/>
        </w:rPr>
        <w:t xml:space="preserve"> de julio de 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 xml:space="preserve">dos mil dieciocho, dictado dentro del Recurso de Revisión </w:t>
      </w:r>
      <w:r w:rsidR="00D97C9E">
        <w:rPr>
          <w:rFonts w:ascii="Arial" w:hAnsi="Arial" w:cs="Arial"/>
          <w:color w:val="4BACC6" w:themeColor="accent5"/>
          <w:sz w:val="16"/>
          <w:szCs w:val="16"/>
        </w:rPr>
        <w:t>77</w:t>
      </w:r>
      <w:r w:rsidR="007D5DCE">
        <w:rPr>
          <w:rFonts w:ascii="Arial" w:hAnsi="Arial" w:cs="Arial"/>
          <w:color w:val="4BACC6" w:themeColor="accent5"/>
          <w:sz w:val="16"/>
          <w:szCs w:val="16"/>
        </w:rPr>
        <w:t>8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 xml:space="preserve">/2017-1 </w:t>
      </w:r>
      <w:r w:rsidR="00D97C9E">
        <w:rPr>
          <w:rFonts w:ascii="Arial" w:hAnsi="Arial" w:cs="Arial"/>
          <w:color w:val="4BACC6" w:themeColor="accent5"/>
          <w:sz w:val="16"/>
          <w:szCs w:val="16"/>
        </w:rPr>
        <w:t>PLATAFORMA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>,</w:t>
      </w:r>
      <w:r w:rsidR="009C2C42" w:rsidRPr="009C2C42">
        <w:rPr>
          <w:rFonts w:ascii="Arial" w:hAnsi="Arial" w:cs="Arial"/>
          <w:color w:val="4BACC6" w:themeColor="accent5"/>
          <w:sz w:val="16"/>
          <w:szCs w:val="16"/>
        </w:rPr>
        <w:t xml:space="preserve"> </w:t>
      </w:r>
      <w:r w:rsidR="009C2C42">
        <w:rPr>
          <w:rFonts w:ascii="Arial" w:hAnsi="Arial" w:cs="Arial"/>
          <w:color w:val="4BACC6" w:themeColor="accent5"/>
          <w:sz w:val="16"/>
          <w:szCs w:val="16"/>
        </w:rPr>
        <w:t>y termina con las rubricas arriba señaladas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>).</w:t>
      </w:r>
    </w:p>
    <w:sectPr w:rsidR="002477AF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A5A" w:rsidRDefault="001A3A5A" w:rsidP="00A04BCB">
      <w:pPr>
        <w:spacing w:after="0" w:line="240" w:lineRule="auto"/>
      </w:pPr>
      <w:r>
        <w:separator/>
      </w:r>
    </w:p>
  </w:endnote>
  <w:endnote w:type="continuationSeparator" w:id="0">
    <w:p w:rsidR="001A3A5A" w:rsidRDefault="001A3A5A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A5A" w:rsidRDefault="001A3A5A" w:rsidP="00A04BCB">
      <w:pPr>
        <w:spacing w:after="0" w:line="240" w:lineRule="auto"/>
      </w:pPr>
      <w:r>
        <w:separator/>
      </w:r>
    </w:p>
  </w:footnote>
  <w:footnote w:type="continuationSeparator" w:id="0">
    <w:p w:rsidR="001A3A5A" w:rsidRDefault="001A3A5A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2D4B83">
      <w:rPr>
        <w:rFonts w:ascii="Arial" w:hAnsi="Arial" w:cs="Arial"/>
        <w:b/>
      </w:rPr>
      <w:t>7</w:t>
    </w:r>
    <w:r w:rsidR="00E07317">
      <w:rPr>
        <w:rFonts w:ascii="Arial" w:hAnsi="Arial" w:cs="Arial"/>
        <w:b/>
      </w:rPr>
      <w:t>78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E07317">
      <w:rPr>
        <w:rFonts w:ascii="Arial" w:hAnsi="Arial" w:cs="Arial"/>
        <w:b/>
      </w:rPr>
      <w:t>SIGEMI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1242F"/>
    <w:multiLevelType w:val="hybridMultilevel"/>
    <w:tmpl w:val="A4365034"/>
    <w:lvl w:ilvl="0" w:tplc="3642D4BE">
      <w:start w:val="3"/>
      <w:numFmt w:val="upperRoman"/>
      <w:lvlText w:val="%1."/>
      <w:lvlJc w:val="left"/>
      <w:pPr>
        <w:ind w:left="69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08FF74">
      <w:start w:val="1"/>
      <w:numFmt w:val="lowerLetter"/>
      <w:lvlText w:val="%2"/>
      <w:lvlJc w:val="left"/>
      <w:pPr>
        <w:ind w:left="1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58492E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600876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A4C684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DCC440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C806C6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8AD954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80482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59420A7B"/>
    <w:multiLevelType w:val="hybridMultilevel"/>
    <w:tmpl w:val="9A16C996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8"/>
  </w:num>
  <w:num w:numId="5">
    <w:abstractNumId w:val="13"/>
  </w:num>
  <w:num w:numId="6">
    <w:abstractNumId w:val="10"/>
  </w:num>
  <w:num w:numId="7">
    <w:abstractNumId w:val="3"/>
  </w:num>
  <w:num w:numId="8">
    <w:abstractNumId w:val="15"/>
  </w:num>
  <w:num w:numId="9">
    <w:abstractNumId w:val="6"/>
  </w:num>
  <w:num w:numId="10">
    <w:abstractNumId w:val="2"/>
  </w:num>
  <w:num w:numId="11">
    <w:abstractNumId w:val="9"/>
  </w:num>
  <w:num w:numId="12">
    <w:abstractNumId w:val="14"/>
  </w:num>
  <w:num w:numId="13">
    <w:abstractNumId w:val="11"/>
  </w:num>
  <w:num w:numId="14">
    <w:abstractNumId w:val="8"/>
  </w:num>
  <w:num w:numId="15">
    <w:abstractNumId w:val="1"/>
  </w:num>
  <w:num w:numId="16">
    <w:abstractNumId w:val="17"/>
  </w:num>
  <w:num w:numId="17">
    <w:abstractNumId w:val="12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56664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E4817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A3A5A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D4B83"/>
    <w:rsid w:val="002E4736"/>
    <w:rsid w:val="002F176F"/>
    <w:rsid w:val="002F30EF"/>
    <w:rsid w:val="002F733F"/>
    <w:rsid w:val="003032F5"/>
    <w:rsid w:val="0030520C"/>
    <w:rsid w:val="00322003"/>
    <w:rsid w:val="00331B9E"/>
    <w:rsid w:val="003332F1"/>
    <w:rsid w:val="0033766B"/>
    <w:rsid w:val="00352A7B"/>
    <w:rsid w:val="00360ABE"/>
    <w:rsid w:val="0037061E"/>
    <w:rsid w:val="00372881"/>
    <w:rsid w:val="0038176B"/>
    <w:rsid w:val="00381A32"/>
    <w:rsid w:val="00383735"/>
    <w:rsid w:val="0038592D"/>
    <w:rsid w:val="00392D8F"/>
    <w:rsid w:val="003A0A70"/>
    <w:rsid w:val="003C2F37"/>
    <w:rsid w:val="003C636D"/>
    <w:rsid w:val="003E3238"/>
    <w:rsid w:val="003E5023"/>
    <w:rsid w:val="00402BE9"/>
    <w:rsid w:val="00404705"/>
    <w:rsid w:val="0041021C"/>
    <w:rsid w:val="00417720"/>
    <w:rsid w:val="00426890"/>
    <w:rsid w:val="004302FC"/>
    <w:rsid w:val="0044226A"/>
    <w:rsid w:val="00446403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87455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379FC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63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50BF1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D3BB0"/>
    <w:rsid w:val="007D5DCE"/>
    <w:rsid w:val="007E7A46"/>
    <w:rsid w:val="0080183C"/>
    <w:rsid w:val="008024C9"/>
    <w:rsid w:val="00803BF0"/>
    <w:rsid w:val="00810456"/>
    <w:rsid w:val="0082057A"/>
    <w:rsid w:val="008334F5"/>
    <w:rsid w:val="00840179"/>
    <w:rsid w:val="00844F2B"/>
    <w:rsid w:val="00845E58"/>
    <w:rsid w:val="00852028"/>
    <w:rsid w:val="0085470E"/>
    <w:rsid w:val="00874C83"/>
    <w:rsid w:val="0088125B"/>
    <w:rsid w:val="008839E5"/>
    <w:rsid w:val="00897B0C"/>
    <w:rsid w:val="008A6B41"/>
    <w:rsid w:val="008B15BA"/>
    <w:rsid w:val="008C22E2"/>
    <w:rsid w:val="008C6657"/>
    <w:rsid w:val="008D0A3C"/>
    <w:rsid w:val="008F388A"/>
    <w:rsid w:val="008F6149"/>
    <w:rsid w:val="009039C8"/>
    <w:rsid w:val="00906B75"/>
    <w:rsid w:val="009124C4"/>
    <w:rsid w:val="0092572B"/>
    <w:rsid w:val="009322DD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2C42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0333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C4AB3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B1043"/>
    <w:rsid w:val="00BE69A9"/>
    <w:rsid w:val="00BE6AF8"/>
    <w:rsid w:val="00BF633B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8689D"/>
    <w:rsid w:val="00C96DC3"/>
    <w:rsid w:val="00CA0FEB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34CC"/>
    <w:rsid w:val="00D550D5"/>
    <w:rsid w:val="00D71D05"/>
    <w:rsid w:val="00D7336A"/>
    <w:rsid w:val="00D97C9E"/>
    <w:rsid w:val="00D97E05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01C91"/>
    <w:rsid w:val="00E07317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83510"/>
    <w:rsid w:val="00E94C22"/>
    <w:rsid w:val="00E95910"/>
    <w:rsid w:val="00EA3D66"/>
    <w:rsid w:val="00EB06E0"/>
    <w:rsid w:val="00EB4067"/>
    <w:rsid w:val="00EC4BDD"/>
    <w:rsid w:val="00ED0CD6"/>
    <w:rsid w:val="00ED7190"/>
    <w:rsid w:val="00EE1009"/>
    <w:rsid w:val="00EE4D47"/>
    <w:rsid w:val="00EF4511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A0290"/>
    <w:rsid w:val="00FA0C55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1ED6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19F29-ADCB-413E-88B1-FCD4A1564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614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8</cp:revision>
  <cp:lastPrinted>2018-07-09T17:45:00Z</cp:lastPrinted>
  <dcterms:created xsi:type="dcterms:W3CDTF">2018-07-02T19:23:00Z</dcterms:created>
  <dcterms:modified xsi:type="dcterms:W3CDTF">2018-07-09T17:45:00Z</dcterms:modified>
</cp:coreProperties>
</file>